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E9" w:rsidRDefault="00A3202D">
      <w:pPr>
        <w:spacing w:after="150" w:line="600" w:lineRule="auto"/>
        <w:rPr>
          <w:rFonts w:ascii="Times New Roman" w:eastAsia="Times New Roman" w:hAnsi="Times New Roman" w:cs="Times New Roman"/>
          <w:b/>
          <w:color w:val="103275"/>
          <w:sz w:val="28"/>
          <w:shd w:val="clear" w:color="auto" w:fill="FFFFFF"/>
        </w:rPr>
      </w:pPr>
      <w:r>
        <w:rPr>
          <w:rFonts w:ascii="Times New Roman" w:eastAsia="Times New Roman" w:hAnsi="Times New Roman" w:cs="Times New Roman"/>
          <w:b/>
          <w:color w:val="103275"/>
          <w:sz w:val="28"/>
          <w:shd w:val="clear" w:color="auto" w:fill="FFFFFF"/>
        </w:rPr>
        <w:t>Policy on Assessment and Reporting</w:t>
      </w:r>
    </w:p>
    <w:p w:rsidR="00441FE9" w:rsidRDefault="00A3202D">
      <w:pPr>
        <w:spacing w:after="150" w:line="600" w:lineRule="auto"/>
        <w:rPr>
          <w:rFonts w:ascii="Times New Roman" w:eastAsia="Times New Roman" w:hAnsi="Times New Roman" w:cs="Times New Roman"/>
          <w:b/>
          <w:color w:val="103275"/>
          <w:sz w:val="28"/>
          <w:shd w:val="clear" w:color="auto" w:fill="FFFFFF"/>
        </w:rPr>
      </w:pPr>
      <w:r>
        <w:rPr>
          <w:rFonts w:ascii="Times New Roman" w:eastAsia="Times New Roman" w:hAnsi="Times New Roman" w:cs="Times New Roman"/>
          <w:b/>
          <w:color w:val="103275"/>
          <w:sz w:val="28"/>
          <w:shd w:val="clear" w:color="auto" w:fill="FFFFFF"/>
        </w:rPr>
        <w:t xml:space="preserve">St. Dominic’s College, </w:t>
      </w:r>
      <w:proofErr w:type="spellStart"/>
      <w:r>
        <w:rPr>
          <w:rFonts w:ascii="Times New Roman" w:eastAsia="Times New Roman" w:hAnsi="Times New Roman" w:cs="Times New Roman"/>
          <w:b/>
          <w:color w:val="103275"/>
          <w:sz w:val="28"/>
          <w:shd w:val="clear" w:color="auto" w:fill="FFFFFF"/>
        </w:rPr>
        <w:t>Cabra</w:t>
      </w:r>
      <w:proofErr w:type="spellEnd"/>
    </w:p>
    <w:p w:rsidR="00441FE9" w:rsidRDefault="00A3202D">
      <w:pPr>
        <w:spacing w:after="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i/>
          <w:color w:val="282828"/>
          <w:sz w:val="24"/>
          <w:shd w:val="clear" w:color="auto" w:fill="FFFFFF"/>
        </w:rPr>
        <w:t>“Assessment is about gathering, interpreting and using information about the processes and outcomes of learning.” </w:t>
      </w:r>
      <w:r>
        <w:rPr>
          <w:rFonts w:ascii="Times New Roman" w:eastAsia="Times New Roman" w:hAnsi="Times New Roman" w:cs="Times New Roman"/>
          <w:color w:val="282828"/>
          <w:sz w:val="24"/>
          <w:shd w:val="clear" w:color="auto" w:fill="FFFFFF"/>
        </w:rPr>
        <w:t>(NCCA. 2003)</w:t>
      </w:r>
    </w:p>
    <w:p w:rsidR="00441FE9" w:rsidRDefault="00A3202D">
      <w:pPr>
        <w:spacing w:after="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b/>
          <w:color w:val="282828"/>
          <w:sz w:val="24"/>
          <w:u w:val="single"/>
          <w:shd w:val="clear" w:color="auto" w:fill="FFFFFF"/>
        </w:rPr>
        <w:t>Rationale</w:t>
      </w:r>
    </w:p>
    <w:p w:rsidR="00441FE9" w:rsidRDefault="00A3202D">
      <w:pPr>
        <w:spacing w:after="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 xml:space="preserve">Teaching, assessment, learning and reporting are the four pillars that aim to contribute to the personal and educational development of our students in St. Dominic’s College. As a school we appreciate that in order to ensure the best possible outcomes for our students an effective partnership must be developed between parents, teachers and students. </w:t>
      </w:r>
    </w:p>
    <w:p w:rsidR="00441FE9" w:rsidRDefault="00A3202D">
      <w:pPr>
        <w:spacing w:after="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There is a legal obligation on schools to assess the effectiveness of the teaching and learning process and to report learning outcomes to parents/guardians – “Principal and teachers shall regularly evaluate students and periodically report the results of the evaluation to the students and their parents” [</w:t>
      </w:r>
      <w:r>
        <w:rPr>
          <w:rFonts w:ascii="Times New Roman" w:eastAsia="Times New Roman" w:hAnsi="Times New Roman" w:cs="Times New Roman"/>
          <w:i/>
          <w:color w:val="282828"/>
          <w:sz w:val="24"/>
          <w:shd w:val="clear" w:color="auto" w:fill="FFFFFF"/>
        </w:rPr>
        <w:t>Article 22 (2(b)), Education Act 1998]</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Assessment is an integral part of the teaching process. It is an essential first step, in so far as the teacher’s assessment of the state of knowledge and preparedness of the student will guide the teacher’s methodology. Ongoing assessment will continue to inform the teacher of the effectiveness of the teaching and learning process and will be a continuous guide to the appropriateness and effectiveness of methodology and practice.</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Reporting the outcomes of assessment serves as a guide to the student and his/her parents/guardians in relation to learning progress or regression. Reporting of satisfactory progress may serve as a source of encouragement and a spur to greater efforts, while reporting of unsatisfactory progress can act as a salutary warning to effect remedial action in an appropriate way.</w:t>
      </w:r>
    </w:p>
    <w:p w:rsidR="00441FE9" w:rsidRDefault="00A3202D">
      <w:pPr>
        <w:spacing w:after="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Terminal examinations, such as </w:t>
      </w:r>
      <w:r>
        <w:rPr>
          <w:rFonts w:ascii="Times New Roman" w:eastAsia="Times New Roman" w:hAnsi="Times New Roman" w:cs="Times New Roman"/>
          <w:i/>
          <w:color w:val="282828"/>
          <w:sz w:val="24"/>
          <w:shd w:val="clear" w:color="auto" w:fill="FFFFFF"/>
        </w:rPr>
        <w:t>Junior Certificate </w:t>
      </w:r>
      <w:r>
        <w:rPr>
          <w:rFonts w:ascii="Times New Roman" w:eastAsia="Times New Roman" w:hAnsi="Times New Roman" w:cs="Times New Roman"/>
          <w:color w:val="282828"/>
          <w:sz w:val="24"/>
          <w:shd w:val="clear" w:color="auto" w:fill="FFFFFF"/>
        </w:rPr>
        <w:t>and </w:t>
      </w:r>
      <w:r>
        <w:rPr>
          <w:rFonts w:ascii="Times New Roman" w:eastAsia="Times New Roman" w:hAnsi="Times New Roman" w:cs="Times New Roman"/>
          <w:i/>
          <w:color w:val="282828"/>
          <w:sz w:val="24"/>
          <w:shd w:val="clear" w:color="auto" w:fill="FFFFFF"/>
        </w:rPr>
        <w:t>Leaving Certificate </w:t>
      </w:r>
      <w:r>
        <w:rPr>
          <w:rFonts w:ascii="Times New Roman" w:eastAsia="Times New Roman" w:hAnsi="Times New Roman" w:cs="Times New Roman"/>
          <w:color w:val="282828"/>
          <w:sz w:val="24"/>
          <w:shd w:val="clear" w:color="auto" w:fill="FFFFFF"/>
        </w:rPr>
        <w:t>and examinations designed to prepare for them are based on national norms and questions may be drawn from the entire syllabus. The syllabus content of each subject is set by the Department of Education and Skills and, by and large, determines the essential material content of lessons. Teaching methodologies are strongly influenced by the structure of the assessment process used</w:t>
      </w:r>
      <w:r w:rsidR="00025E1C">
        <w:rPr>
          <w:rFonts w:ascii="Times New Roman" w:eastAsia="Times New Roman" w:hAnsi="Times New Roman" w:cs="Times New Roman"/>
          <w:color w:val="282828"/>
          <w:sz w:val="24"/>
          <w:shd w:val="clear" w:color="auto" w:fill="FFFFFF"/>
        </w:rPr>
        <w:t xml:space="preserve"> in these terminal examinations, e.g.</w:t>
      </w:r>
      <w:r>
        <w:rPr>
          <w:rFonts w:ascii="Times New Roman" w:eastAsia="Times New Roman" w:hAnsi="Times New Roman" w:cs="Times New Roman"/>
          <w:color w:val="282828"/>
          <w:sz w:val="24"/>
          <w:shd w:val="clear" w:color="auto" w:fill="FFFFFF"/>
        </w:rPr>
        <w:t xml:space="preserve"> oral work, </w:t>
      </w:r>
      <w:proofErr w:type="gramStart"/>
      <w:r>
        <w:rPr>
          <w:rFonts w:ascii="Times New Roman" w:eastAsia="Times New Roman" w:hAnsi="Times New Roman" w:cs="Times New Roman"/>
          <w:color w:val="282828"/>
          <w:sz w:val="24"/>
          <w:shd w:val="clear" w:color="auto" w:fill="FFFFFF"/>
        </w:rPr>
        <w:t>field work</w:t>
      </w:r>
      <w:proofErr w:type="gramEnd"/>
      <w:r>
        <w:rPr>
          <w:rFonts w:ascii="Times New Roman" w:eastAsia="Times New Roman" w:hAnsi="Times New Roman" w:cs="Times New Roman"/>
          <w:color w:val="282828"/>
          <w:sz w:val="24"/>
          <w:shd w:val="clear" w:color="auto" w:fill="FFFFFF"/>
        </w:rPr>
        <w:t>, research project, written and aural comprehension etc.</w:t>
      </w:r>
      <w:bookmarkStart w:id="0" w:name="_GoBack"/>
      <w:bookmarkEnd w:id="0"/>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In St Dominic’s College, as well as focusing on material relevant to terminal examinations, teachers engage in a broad range of teaching strategies and methodologies which provide our students with a deep appreciation of their respective subject areas.  Ongoing in-house assessment blends assessment in the format of terminal examinations with measures of achievement in the broader understanding and appreciation of individual academic and practical disciplines.</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 </w:t>
      </w:r>
    </w:p>
    <w:p w:rsidR="00441FE9" w:rsidRDefault="00A3202D">
      <w:pPr>
        <w:spacing w:after="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b/>
          <w:color w:val="282828"/>
          <w:sz w:val="24"/>
          <w:u w:val="single"/>
          <w:shd w:val="clear" w:color="auto" w:fill="FFFFFF"/>
        </w:rPr>
        <w:t>Policy</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It is school policy in St. Dominic’s College to encourage and support ongoing assessment as part of the teaching and learning process. In this regard, there will be a clear calendar of reporting students’ progress to parents/guardians (see below).</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lastRenderedPageBreak/>
        <w:t>As part of ongoing assessment, teachers are expected to keep an account of the progress of students in the variety of tasks which may occur in the teaching/learning process. This variety will take account of the range of skills appropriate to the subject and level in question. Among others, these skills might include oral expression, listening comprehension, textual analysis, research ability, manual dexterity, imaginative composition (written and materials based) numerical ability, computation skills and graphic comprehension. This list is not exhaustive and merely suggests a range of skills which teachers develop and assess through homework, class work, assignments and projects.</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Teachers are also encouraged to use the journal, formal and informal meetings with parents, the merit system and other means to report to students and parents on this ongoing assessment process.</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The following structure and calendar of events applies to formal assessment and reporting:</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 </w:t>
      </w:r>
    </w:p>
    <w:p w:rsidR="00441FE9" w:rsidRDefault="00A3202D">
      <w:pPr>
        <w:spacing w:after="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b/>
          <w:color w:val="282828"/>
          <w:sz w:val="24"/>
          <w:u w:val="single"/>
          <w:shd w:val="clear" w:color="auto" w:fill="FFFFFF"/>
        </w:rPr>
        <w:t>Incoming</w:t>
      </w:r>
      <w:r>
        <w:rPr>
          <w:rFonts w:ascii="Times New Roman" w:eastAsia="Times New Roman" w:hAnsi="Times New Roman" w:cs="Times New Roman"/>
          <w:color w:val="282828"/>
          <w:sz w:val="24"/>
          <w:u w:val="single"/>
          <w:shd w:val="clear" w:color="auto" w:fill="FFFFFF"/>
        </w:rPr>
        <w:t> </w:t>
      </w:r>
      <w:r>
        <w:rPr>
          <w:rFonts w:ascii="Times New Roman" w:eastAsia="Times New Roman" w:hAnsi="Times New Roman" w:cs="Times New Roman"/>
          <w:b/>
          <w:color w:val="282828"/>
          <w:sz w:val="24"/>
          <w:u w:val="single"/>
          <w:shd w:val="clear" w:color="auto" w:fill="FFFFFF"/>
        </w:rPr>
        <w:t>First Years:</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All incoming first years undergo formal assessment of verbal and numerical proficiency during April/May preceding initial enrolment.  Using established assessment instruments, school personnel identify students from this cohort who may lag behind their peer group and make recommendations to the Principal in relation to the provision of Learning Support. The findings from these assessments are strictly confidential and are used for no purpose other than the identification of learning challenges.</w:t>
      </w:r>
    </w:p>
    <w:p w:rsidR="00441FE9" w:rsidRDefault="00A3202D">
      <w:pPr>
        <w:spacing w:before="100" w:after="100" w:line="240" w:lineRule="auto"/>
        <w:rPr>
          <w:rFonts w:ascii="Times New Roman" w:eastAsia="Times New Roman" w:hAnsi="Times New Roman" w:cs="Times New Roman"/>
          <w:color w:val="FF0000"/>
          <w:sz w:val="24"/>
          <w:shd w:val="clear" w:color="auto" w:fill="FFFFFF"/>
        </w:rPr>
      </w:pPr>
      <w:r>
        <w:rPr>
          <w:rFonts w:ascii="Times New Roman" w:eastAsia="Times New Roman" w:hAnsi="Times New Roman" w:cs="Times New Roman"/>
          <w:color w:val="282828"/>
          <w:sz w:val="24"/>
          <w:shd w:val="clear" w:color="auto" w:fill="FFFFFF"/>
        </w:rPr>
        <w:t xml:space="preserve">All classes in first year are formed on a mixed ability and random basis </w:t>
      </w:r>
      <w:r>
        <w:rPr>
          <w:rFonts w:ascii="Times New Roman" w:eastAsia="Times New Roman" w:hAnsi="Times New Roman" w:cs="Times New Roman"/>
          <w:color w:val="FF0000"/>
          <w:sz w:val="24"/>
          <w:shd w:val="clear" w:color="auto" w:fill="FFFFFF"/>
        </w:rPr>
        <w:t>but streaming does take place in the case of Irish during the first term</w:t>
      </w:r>
    </w:p>
    <w:p w:rsidR="00441FE9" w:rsidRDefault="00A3202D">
      <w:pPr>
        <w:spacing w:before="100" w:after="100" w:line="240" w:lineRule="auto"/>
        <w:rPr>
          <w:rFonts w:ascii="Times New Roman" w:eastAsia="Times New Roman" w:hAnsi="Times New Roman" w:cs="Times New Roman"/>
          <w:b/>
          <w:color w:val="282828"/>
          <w:sz w:val="24"/>
          <w:shd w:val="clear" w:color="auto" w:fill="FFFFFF"/>
        </w:rPr>
      </w:pPr>
      <w:r>
        <w:rPr>
          <w:rFonts w:ascii="Times New Roman" w:eastAsia="Times New Roman" w:hAnsi="Times New Roman" w:cs="Times New Roman"/>
          <w:b/>
          <w:color w:val="282828"/>
          <w:sz w:val="24"/>
          <w:shd w:val="clear" w:color="auto" w:fill="FFFFFF"/>
        </w:rPr>
        <w:t>Ongoing Reporting in St. Dominic’s College</w:t>
      </w:r>
    </w:p>
    <w:p w:rsidR="00441FE9" w:rsidRDefault="00A3202D">
      <w:pPr>
        <w:numPr>
          <w:ilvl w:val="0"/>
          <w:numId w:val="1"/>
        </w:numPr>
        <w:spacing w:before="100" w:after="100" w:line="240" w:lineRule="auto"/>
        <w:ind w:left="72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Informal oral and written feedback</w:t>
      </w:r>
    </w:p>
    <w:p w:rsidR="00441FE9" w:rsidRDefault="00A3202D">
      <w:pPr>
        <w:numPr>
          <w:ilvl w:val="0"/>
          <w:numId w:val="1"/>
        </w:numPr>
        <w:spacing w:before="100" w:after="100" w:line="240" w:lineRule="auto"/>
        <w:ind w:left="72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Student journal</w:t>
      </w:r>
    </w:p>
    <w:p w:rsidR="00441FE9" w:rsidRDefault="00A3202D">
      <w:pPr>
        <w:numPr>
          <w:ilvl w:val="0"/>
          <w:numId w:val="1"/>
        </w:numPr>
        <w:spacing w:before="100" w:after="100" w:line="240" w:lineRule="auto"/>
        <w:ind w:left="72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Parent teacher meetings.</w:t>
      </w:r>
    </w:p>
    <w:p w:rsidR="00441FE9" w:rsidRDefault="00A3202D">
      <w:pPr>
        <w:numPr>
          <w:ilvl w:val="0"/>
          <w:numId w:val="1"/>
        </w:numPr>
        <w:spacing w:before="100" w:after="100" w:line="240" w:lineRule="auto"/>
        <w:ind w:left="72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Discussions with class teachers/ tutors/year head/ SEN specialist</w:t>
      </w:r>
    </w:p>
    <w:p w:rsidR="00441FE9" w:rsidRDefault="00A3202D">
      <w:pPr>
        <w:numPr>
          <w:ilvl w:val="0"/>
          <w:numId w:val="1"/>
        </w:numPr>
        <w:spacing w:before="100" w:after="100" w:line="240" w:lineRule="auto"/>
        <w:ind w:left="72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Student logs and reflection diaries</w:t>
      </w:r>
    </w:p>
    <w:p w:rsidR="00441FE9" w:rsidRDefault="00A3202D">
      <w:pPr>
        <w:numPr>
          <w:ilvl w:val="0"/>
          <w:numId w:val="1"/>
        </w:numPr>
        <w:spacing w:before="100" w:after="100" w:line="240" w:lineRule="auto"/>
        <w:ind w:left="72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Communication and engagement with parents / guardians via telephone, twitter</w:t>
      </w:r>
    </w:p>
    <w:p w:rsidR="00441FE9" w:rsidRDefault="00A3202D">
      <w:pPr>
        <w:numPr>
          <w:ilvl w:val="0"/>
          <w:numId w:val="1"/>
        </w:numPr>
        <w:spacing w:before="100" w:after="100" w:line="240" w:lineRule="auto"/>
        <w:ind w:left="72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 xml:space="preserve">Engagement with the learning behaviours and dispositions of students. </w:t>
      </w:r>
    </w:p>
    <w:p w:rsidR="00441FE9" w:rsidRDefault="00A3202D">
      <w:pPr>
        <w:numPr>
          <w:ilvl w:val="0"/>
          <w:numId w:val="1"/>
        </w:numPr>
        <w:spacing w:before="100" w:after="100" w:line="240" w:lineRule="auto"/>
        <w:ind w:left="72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The wellbeing of students</w:t>
      </w:r>
    </w:p>
    <w:p w:rsidR="00441FE9" w:rsidRDefault="00A3202D">
      <w:pPr>
        <w:numPr>
          <w:ilvl w:val="0"/>
          <w:numId w:val="1"/>
        </w:numPr>
        <w:spacing w:before="100" w:after="100" w:line="240" w:lineRule="auto"/>
        <w:ind w:left="72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Student participation and achievement in extra-curricular activities</w:t>
      </w:r>
    </w:p>
    <w:p w:rsidR="00441FE9" w:rsidRDefault="00A3202D">
      <w:pPr>
        <w:numPr>
          <w:ilvl w:val="0"/>
          <w:numId w:val="1"/>
        </w:numPr>
        <w:spacing w:before="100" w:after="100" w:line="240" w:lineRule="auto"/>
        <w:ind w:left="72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The results of classroom-based assessments (CBAs)</w:t>
      </w:r>
    </w:p>
    <w:p w:rsidR="00441FE9" w:rsidRDefault="00A3202D">
      <w:pPr>
        <w:numPr>
          <w:ilvl w:val="0"/>
          <w:numId w:val="1"/>
        </w:numPr>
        <w:spacing w:before="100" w:after="100" w:line="240" w:lineRule="auto"/>
        <w:ind w:left="72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 xml:space="preserve">Areas such as punctuality, behaviour and attendance. </w:t>
      </w:r>
    </w:p>
    <w:p w:rsidR="00441FE9" w:rsidRDefault="00441FE9">
      <w:pPr>
        <w:spacing w:before="100" w:after="100" w:line="240" w:lineRule="auto"/>
        <w:rPr>
          <w:rFonts w:ascii="Times New Roman" w:eastAsia="Times New Roman" w:hAnsi="Times New Roman" w:cs="Times New Roman"/>
          <w:color w:val="282828"/>
          <w:sz w:val="24"/>
          <w:shd w:val="clear" w:color="auto" w:fill="FFFFFF"/>
        </w:rPr>
      </w:pPr>
    </w:p>
    <w:p w:rsidR="00441FE9" w:rsidRDefault="00A3202D">
      <w:pPr>
        <w:spacing w:after="0" w:line="240" w:lineRule="auto"/>
        <w:jc w:val="center"/>
        <w:rPr>
          <w:rFonts w:ascii="Times New Roman" w:eastAsia="Times New Roman" w:hAnsi="Times New Roman" w:cs="Times New Roman"/>
          <w:b/>
          <w:color w:val="282828"/>
          <w:sz w:val="24"/>
          <w:shd w:val="clear" w:color="auto" w:fill="FFFFFF"/>
        </w:rPr>
      </w:pPr>
      <w:r>
        <w:rPr>
          <w:rFonts w:ascii="Times New Roman" w:eastAsia="Times New Roman" w:hAnsi="Times New Roman" w:cs="Times New Roman"/>
          <w:b/>
          <w:color w:val="282828"/>
          <w:sz w:val="24"/>
          <w:shd w:val="clear" w:color="auto" w:fill="FFFFFF"/>
        </w:rPr>
        <w:t>Formal Assessment Calendar</w:t>
      </w:r>
    </w:p>
    <w:tbl>
      <w:tblPr>
        <w:tblW w:w="0" w:type="auto"/>
        <w:tblInd w:w="108" w:type="dxa"/>
        <w:tblCellMar>
          <w:left w:w="10" w:type="dxa"/>
          <w:right w:w="10" w:type="dxa"/>
        </w:tblCellMar>
        <w:tblLook w:val="0000" w:firstRow="0" w:lastRow="0" w:firstColumn="0" w:lastColumn="0" w:noHBand="0" w:noVBand="0"/>
      </w:tblPr>
      <w:tblGrid>
        <w:gridCol w:w="1757"/>
        <w:gridCol w:w="7151"/>
      </w:tblGrid>
      <w:tr w:rsidR="00441FE9">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pPr>
            <w:r>
              <w:rPr>
                <w:rFonts w:ascii="Times New Roman" w:eastAsia="Times New Roman" w:hAnsi="Times New Roman" w:cs="Times New Roman"/>
                <w:b/>
                <w:color w:val="282828"/>
                <w:sz w:val="24"/>
              </w:rPr>
              <w:t>1</w:t>
            </w:r>
            <w:r>
              <w:rPr>
                <w:rFonts w:ascii="Times New Roman" w:eastAsia="Times New Roman" w:hAnsi="Times New Roman" w:cs="Times New Roman"/>
                <w:b/>
                <w:color w:val="282828"/>
                <w:sz w:val="24"/>
                <w:vertAlign w:val="superscript"/>
              </w:rPr>
              <w:t>st</w:t>
            </w:r>
            <w:r>
              <w:rPr>
                <w:rFonts w:ascii="Times New Roman" w:eastAsia="Times New Roman" w:hAnsi="Times New Roman" w:cs="Times New Roman"/>
                <w:b/>
                <w:color w:val="282828"/>
                <w:sz w:val="24"/>
              </w:rPr>
              <w:t xml:space="preserve"> Year</w:t>
            </w:r>
          </w:p>
        </w:tc>
        <w:tc>
          <w:tcPr>
            <w:tcW w:w="7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Christmas Exams -December </w:t>
            </w:r>
          </w:p>
          <w:p w:rsidR="00441FE9" w:rsidRDefault="00A320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Summer Exams – May </w:t>
            </w:r>
          </w:p>
          <w:p w:rsidR="00441FE9" w:rsidRDefault="00A3202D">
            <w:pPr>
              <w:spacing w:after="0" w:line="240" w:lineRule="auto"/>
            </w:pPr>
            <w:r>
              <w:rPr>
                <w:rFonts w:ascii="Times New Roman" w:eastAsia="Times New Roman" w:hAnsi="Times New Roman" w:cs="Times New Roman"/>
                <w:sz w:val="24"/>
              </w:rPr>
              <w:t xml:space="preserve">Parent Teacher Meeting - March </w:t>
            </w:r>
          </w:p>
        </w:tc>
      </w:tr>
      <w:tr w:rsidR="00441FE9">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pPr>
            <w:r>
              <w:rPr>
                <w:rFonts w:ascii="Times New Roman" w:eastAsia="Times New Roman" w:hAnsi="Times New Roman" w:cs="Times New Roman"/>
                <w:b/>
                <w:color w:val="282828"/>
                <w:sz w:val="24"/>
              </w:rPr>
              <w:t>2</w:t>
            </w:r>
            <w:r>
              <w:rPr>
                <w:rFonts w:ascii="Times New Roman" w:eastAsia="Times New Roman" w:hAnsi="Times New Roman" w:cs="Times New Roman"/>
                <w:b/>
                <w:color w:val="282828"/>
                <w:sz w:val="24"/>
                <w:vertAlign w:val="superscript"/>
              </w:rPr>
              <w:t>nd</w:t>
            </w:r>
            <w:r>
              <w:rPr>
                <w:rFonts w:ascii="Times New Roman" w:eastAsia="Times New Roman" w:hAnsi="Times New Roman" w:cs="Times New Roman"/>
                <w:b/>
                <w:color w:val="282828"/>
                <w:sz w:val="24"/>
              </w:rPr>
              <w:t xml:space="preserve"> Year</w:t>
            </w:r>
          </w:p>
        </w:tc>
        <w:tc>
          <w:tcPr>
            <w:tcW w:w="7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rPr>
                <w:rFonts w:ascii="Times New Roman" w:eastAsia="Times New Roman" w:hAnsi="Times New Roman" w:cs="Times New Roman"/>
                <w:color w:val="282828"/>
                <w:sz w:val="24"/>
              </w:rPr>
            </w:pPr>
            <w:r>
              <w:rPr>
                <w:rFonts w:ascii="Times New Roman" w:eastAsia="Times New Roman" w:hAnsi="Times New Roman" w:cs="Times New Roman"/>
                <w:color w:val="282828"/>
                <w:sz w:val="24"/>
              </w:rPr>
              <w:t>Christmas Exam or CBA</w:t>
            </w:r>
          </w:p>
          <w:p w:rsidR="00441FE9" w:rsidRDefault="00A3202D">
            <w:pPr>
              <w:spacing w:after="0" w:line="240" w:lineRule="auto"/>
              <w:rPr>
                <w:rFonts w:ascii="Times New Roman" w:eastAsia="Times New Roman" w:hAnsi="Times New Roman" w:cs="Times New Roman"/>
                <w:color w:val="282828"/>
                <w:sz w:val="24"/>
              </w:rPr>
            </w:pPr>
            <w:r>
              <w:rPr>
                <w:rFonts w:ascii="Times New Roman" w:eastAsia="Times New Roman" w:hAnsi="Times New Roman" w:cs="Times New Roman"/>
                <w:color w:val="282828"/>
                <w:sz w:val="24"/>
              </w:rPr>
              <w:t>Summer exam or CBA</w:t>
            </w:r>
          </w:p>
          <w:p w:rsidR="00441FE9" w:rsidRDefault="00A3202D">
            <w:pPr>
              <w:spacing w:after="0" w:line="240" w:lineRule="auto"/>
            </w:pPr>
            <w:r>
              <w:rPr>
                <w:rFonts w:ascii="Times New Roman" w:eastAsia="Times New Roman" w:hAnsi="Times New Roman" w:cs="Times New Roman"/>
                <w:color w:val="282828"/>
                <w:sz w:val="24"/>
              </w:rPr>
              <w:t>Parent teacher meeting</w:t>
            </w:r>
            <w:r>
              <w:rPr>
                <w:rFonts w:ascii="Times New Roman" w:eastAsia="Times New Roman" w:hAnsi="Times New Roman" w:cs="Times New Roman"/>
                <w:b/>
                <w:color w:val="282828"/>
                <w:sz w:val="24"/>
                <w:u w:val="single"/>
              </w:rPr>
              <w:t xml:space="preserve"> -</w:t>
            </w:r>
          </w:p>
        </w:tc>
      </w:tr>
      <w:tr w:rsidR="00441FE9">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pPr>
            <w:r>
              <w:rPr>
                <w:rFonts w:ascii="Times New Roman" w:eastAsia="Times New Roman" w:hAnsi="Times New Roman" w:cs="Times New Roman"/>
                <w:b/>
                <w:color w:val="282828"/>
                <w:sz w:val="24"/>
              </w:rPr>
              <w:t>3</w:t>
            </w:r>
            <w:r>
              <w:rPr>
                <w:rFonts w:ascii="Times New Roman" w:eastAsia="Times New Roman" w:hAnsi="Times New Roman" w:cs="Times New Roman"/>
                <w:b/>
                <w:color w:val="282828"/>
                <w:sz w:val="24"/>
                <w:vertAlign w:val="superscript"/>
              </w:rPr>
              <w:t>rd</w:t>
            </w:r>
            <w:r>
              <w:rPr>
                <w:rFonts w:ascii="Times New Roman" w:eastAsia="Times New Roman" w:hAnsi="Times New Roman" w:cs="Times New Roman"/>
                <w:b/>
                <w:color w:val="282828"/>
                <w:sz w:val="24"/>
              </w:rPr>
              <w:t xml:space="preserve"> Year</w:t>
            </w:r>
          </w:p>
        </w:tc>
        <w:tc>
          <w:tcPr>
            <w:tcW w:w="7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rPr>
                <w:rFonts w:ascii="Times New Roman" w:eastAsia="Times New Roman" w:hAnsi="Times New Roman" w:cs="Times New Roman"/>
                <w:color w:val="282828"/>
                <w:sz w:val="24"/>
              </w:rPr>
            </w:pPr>
            <w:r>
              <w:rPr>
                <w:rFonts w:ascii="Times New Roman" w:eastAsia="Times New Roman" w:hAnsi="Times New Roman" w:cs="Times New Roman"/>
                <w:color w:val="282828"/>
                <w:sz w:val="24"/>
              </w:rPr>
              <w:t>Christmas Exam or CBA</w:t>
            </w:r>
          </w:p>
          <w:p w:rsidR="00441FE9" w:rsidRDefault="00A3202D">
            <w:pPr>
              <w:spacing w:after="0" w:line="240" w:lineRule="auto"/>
              <w:rPr>
                <w:rFonts w:ascii="Times New Roman" w:eastAsia="Times New Roman" w:hAnsi="Times New Roman" w:cs="Times New Roman"/>
                <w:color w:val="282828"/>
                <w:sz w:val="24"/>
              </w:rPr>
            </w:pPr>
            <w:r>
              <w:rPr>
                <w:rFonts w:ascii="Times New Roman" w:eastAsia="Times New Roman" w:hAnsi="Times New Roman" w:cs="Times New Roman"/>
                <w:color w:val="282828"/>
                <w:sz w:val="24"/>
              </w:rPr>
              <w:lastRenderedPageBreak/>
              <w:t>Assessment tasks in relevant JC subjects</w:t>
            </w:r>
          </w:p>
          <w:p w:rsidR="00441FE9" w:rsidRDefault="00A3202D">
            <w:pPr>
              <w:spacing w:after="0" w:line="240" w:lineRule="auto"/>
              <w:rPr>
                <w:rFonts w:ascii="Times New Roman" w:eastAsia="Times New Roman" w:hAnsi="Times New Roman" w:cs="Times New Roman"/>
                <w:color w:val="282828"/>
                <w:sz w:val="24"/>
              </w:rPr>
            </w:pPr>
            <w:r>
              <w:rPr>
                <w:rFonts w:ascii="Times New Roman" w:eastAsia="Times New Roman" w:hAnsi="Times New Roman" w:cs="Times New Roman"/>
                <w:color w:val="282828"/>
                <w:sz w:val="24"/>
              </w:rPr>
              <w:t>Parent Teacher Meeting</w:t>
            </w:r>
          </w:p>
          <w:p w:rsidR="00441FE9" w:rsidRDefault="00A3202D">
            <w:pPr>
              <w:spacing w:after="0" w:line="240" w:lineRule="auto"/>
              <w:rPr>
                <w:rFonts w:ascii="Times New Roman" w:eastAsia="Times New Roman" w:hAnsi="Times New Roman" w:cs="Times New Roman"/>
                <w:color w:val="282828"/>
                <w:sz w:val="24"/>
              </w:rPr>
            </w:pPr>
            <w:r>
              <w:rPr>
                <w:rFonts w:ascii="Times New Roman" w:eastAsia="Times New Roman" w:hAnsi="Times New Roman" w:cs="Times New Roman"/>
                <w:color w:val="282828"/>
                <w:sz w:val="24"/>
              </w:rPr>
              <w:t>Mock Exams – February</w:t>
            </w:r>
          </w:p>
          <w:p w:rsidR="00441FE9" w:rsidRDefault="00A3202D">
            <w:pPr>
              <w:spacing w:after="0" w:line="240" w:lineRule="auto"/>
              <w:rPr>
                <w:rFonts w:ascii="Times New Roman" w:eastAsia="Times New Roman" w:hAnsi="Times New Roman" w:cs="Times New Roman"/>
                <w:color w:val="282828"/>
                <w:sz w:val="24"/>
              </w:rPr>
            </w:pPr>
            <w:r>
              <w:rPr>
                <w:rFonts w:ascii="Times New Roman" w:eastAsia="Times New Roman" w:hAnsi="Times New Roman" w:cs="Times New Roman"/>
                <w:color w:val="282828"/>
                <w:sz w:val="24"/>
              </w:rPr>
              <w:t>Practical Exam – State Examinations Commission- March / April</w:t>
            </w:r>
          </w:p>
          <w:p w:rsidR="00441FE9" w:rsidRDefault="00A3202D">
            <w:pPr>
              <w:spacing w:after="0" w:line="240" w:lineRule="auto"/>
              <w:rPr>
                <w:rFonts w:ascii="Times New Roman" w:eastAsia="Times New Roman" w:hAnsi="Times New Roman" w:cs="Times New Roman"/>
                <w:color w:val="282828"/>
                <w:sz w:val="24"/>
              </w:rPr>
            </w:pPr>
            <w:r>
              <w:rPr>
                <w:rFonts w:ascii="Times New Roman" w:eastAsia="Times New Roman" w:hAnsi="Times New Roman" w:cs="Times New Roman"/>
                <w:color w:val="282828"/>
                <w:sz w:val="24"/>
              </w:rPr>
              <w:t>Oral Exam – March / April</w:t>
            </w:r>
          </w:p>
          <w:p w:rsidR="00441FE9" w:rsidRDefault="00A3202D">
            <w:pPr>
              <w:spacing w:after="0" w:line="240" w:lineRule="auto"/>
            </w:pPr>
            <w:r>
              <w:rPr>
                <w:rFonts w:ascii="Times New Roman" w:eastAsia="Times New Roman" w:hAnsi="Times New Roman" w:cs="Times New Roman"/>
                <w:color w:val="282828"/>
                <w:sz w:val="24"/>
              </w:rPr>
              <w:t>Junior Cycle State Exam - June</w:t>
            </w:r>
          </w:p>
        </w:tc>
      </w:tr>
      <w:tr w:rsidR="00441FE9">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pPr>
            <w:r>
              <w:rPr>
                <w:rFonts w:ascii="Times New Roman" w:eastAsia="Times New Roman" w:hAnsi="Times New Roman" w:cs="Times New Roman"/>
                <w:b/>
                <w:color w:val="282828"/>
                <w:sz w:val="24"/>
              </w:rPr>
              <w:lastRenderedPageBreak/>
              <w:t>TY</w:t>
            </w:r>
          </w:p>
        </w:tc>
        <w:tc>
          <w:tcPr>
            <w:tcW w:w="7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rPr>
                <w:rFonts w:ascii="Times New Roman" w:eastAsia="Times New Roman" w:hAnsi="Times New Roman" w:cs="Times New Roman"/>
                <w:color w:val="282828"/>
                <w:sz w:val="24"/>
              </w:rPr>
            </w:pPr>
            <w:r>
              <w:rPr>
                <w:rFonts w:ascii="Times New Roman" w:eastAsia="Times New Roman" w:hAnsi="Times New Roman" w:cs="Times New Roman"/>
                <w:b/>
                <w:color w:val="282828"/>
                <w:sz w:val="24"/>
                <w:u w:val="single"/>
              </w:rPr>
              <w:t xml:space="preserve">TY Module 1: </w:t>
            </w:r>
            <w:r>
              <w:rPr>
                <w:rFonts w:ascii="Times New Roman" w:eastAsia="Times New Roman" w:hAnsi="Times New Roman" w:cs="Times New Roman"/>
                <w:color w:val="282828"/>
                <w:sz w:val="24"/>
              </w:rPr>
              <w:t>10 weeks. Exams take place during class time and reports must be completed at the end of each module.</w:t>
            </w:r>
          </w:p>
          <w:p w:rsidR="00441FE9" w:rsidRDefault="00A3202D">
            <w:pPr>
              <w:spacing w:after="0" w:line="240" w:lineRule="auto"/>
              <w:rPr>
                <w:rFonts w:ascii="Times New Roman" w:eastAsia="Times New Roman" w:hAnsi="Times New Roman" w:cs="Times New Roman"/>
                <w:color w:val="282828"/>
                <w:sz w:val="24"/>
              </w:rPr>
            </w:pPr>
            <w:r>
              <w:rPr>
                <w:rFonts w:ascii="Times New Roman" w:eastAsia="Times New Roman" w:hAnsi="Times New Roman" w:cs="Times New Roman"/>
                <w:b/>
                <w:color w:val="282828"/>
                <w:sz w:val="24"/>
                <w:u w:val="single"/>
              </w:rPr>
              <w:t xml:space="preserve">TY Module 2: </w:t>
            </w:r>
            <w:r>
              <w:rPr>
                <w:rFonts w:ascii="Times New Roman" w:eastAsia="Times New Roman" w:hAnsi="Times New Roman" w:cs="Times New Roman"/>
                <w:color w:val="282828"/>
                <w:sz w:val="24"/>
              </w:rPr>
              <w:t>11 weeks. Exams take place during class time and reports must be completed at the end of each module.</w:t>
            </w:r>
          </w:p>
          <w:p w:rsidR="00441FE9" w:rsidRDefault="00A3202D">
            <w:pPr>
              <w:spacing w:after="0" w:line="240" w:lineRule="auto"/>
            </w:pPr>
            <w:r>
              <w:rPr>
                <w:rFonts w:ascii="Times New Roman" w:eastAsia="Times New Roman" w:hAnsi="Times New Roman" w:cs="Times New Roman"/>
                <w:b/>
                <w:color w:val="282828"/>
                <w:sz w:val="24"/>
              </w:rPr>
              <w:t>TY Module 3</w:t>
            </w:r>
            <w:r>
              <w:rPr>
                <w:rFonts w:ascii="Times New Roman" w:eastAsia="Times New Roman" w:hAnsi="Times New Roman" w:cs="Times New Roman"/>
                <w:color w:val="282828"/>
                <w:sz w:val="24"/>
              </w:rPr>
              <w:t xml:space="preserve">: 11 weeks. Exams take place during class time and reports must be completed at the end of the module. </w:t>
            </w:r>
          </w:p>
        </w:tc>
      </w:tr>
      <w:tr w:rsidR="00441FE9">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pPr>
            <w:r>
              <w:rPr>
                <w:rFonts w:ascii="Times New Roman" w:eastAsia="Times New Roman" w:hAnsi="Times New Roman" w:cs="Times New Roman"/>
                <w:b/>
                <w:color w:val="282828"/>
                <w:sz w:val="24"/>
              </w:rPr>
              <w:t>5</w:t>
            </w:r>
            <w:r>
              <w:rPr>
                <w:rFonts w:ascii="Times New Roman" w:eastAsia="Times New Roman" w:hAnsi="Times New Roman" w:cs="Times New Roman"/>
                <w:b/>
                <w:color w:val="282828"/>
                <w:sz w:val="24"/>
                <w:vertAlign w:val="superscript"/>
              </w:rPr>
              <w:t>th</w:t>
            </w:r>
            <w:r>
              <w:rPr>
                <w:rFonts w:ascii="Times New Roman" w:eastAsia="Times New Roman" w:hAnsi="Times New Roman" w:cs="Times New Roman"/>
                <w:b/>
                <w:color w:val="282828"/>
                <w:sz w:val="24"/>
              </w:rPr>
              <w:t xml:space="preserve"> Year</w:t>
            </w:r>
          </w:p>
        </w:tc>
        <w:tc>
          <w:tcPr>
            <w:tcW w:w="7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Progress Reports in October and February </w:t>
            </w:r>
          </w:p>
          <w:p w:rsidR="00441FE9" w:rsidRDefault="00A320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Christmas Exam – December </w:t>
            </w:r>
          </w:p>
          <w:p w:rsidR="00441FE9" w:rsidRDefault="00A320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Parent Teacher Meeting - February </w:t>
            </w:r>
          </w:p>
          <w:p w:rsidR="00441FE9" w:rsidRDefault="00A3202D">
            <w:pPr>
              <w:spacing w:after="0" w:line="240" w:lineRule="auto"/>
            </w:pPr>
            <w:r>
              <w:rPr>
                <w:rFonts w:ascii="Times New Roman" w:eastAsia="Times New Roman" w:hAnsi="Times New Roman" w:cs="Times New Roman"/>
                <w:sz w:val="24"/>
              </w:rPr>
              <w:t xml:space="preserve">Summer Exam </w:t>
            </w:r>
          </w:p>
        </w:tc>
      </w:tr>
      <w:tr w:rsidR="00441FE9">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pPr>
            <w:r>
              <w:rPr>
                <w:rFonts w:ascii="Times New Roman" w:eastAsia="Times New Roman" w:hAnsi="Times New Roman" w:cs="Times New Roman"/>
                <w:b/>
                <w:color w:val="282828"/>
                <w:sz w:val="24"/>
              </w:rPr>
              <w:t>6</w:t>
            </w:r>
            <w:r>
              <w:rPr>
                <w:rFonts w:ascii="Times New Roman" w:eastAsia="Times New Roman" w:hAnsi="Times New Roman" w:cs="Times New Roman"/>
                <w:b/>
                <w:color w:val="282828"/>
                <w:sz w:val="24"/>
                <w:vertAlign w:val="superscript"/>
              </w:rPr>
              <w:t>th</w:t>
            </w:r>
            <w:r>
              <w:rPr>
                <w:rFonts w:ascii="Times New Roman" w:eastAsia="Times New Roman" w:hAnsi="Times New Roman" w:cs="Times New Roman"/>
                <w:b/>
                <w:color w:val="282828"/>
                <w:sz w:val="24"/>
              </w:rPr>
              <w:t xml:space="preserve"> Year </w:t>
            </w:r>
          </w:p>
        </w:tc>
        <w:tc>
          <w:tcPr>
            <w:tcW w:w="7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Parent Teacher Meeting - November </w:t>
            </w:r>
          </w:p>
          <w:p w:rsidR="00441FE9" w:rsidRDefault="00A3202D">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Christmas Exam - December </w:t>
            </w:r>
          </w:p>
          <w:p w:rsidR="00441FE9" w:rsidRDefault="00A3202D">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Mock Exam - Jan/Feb </w:t>
            </w:r>
          </w:p>
          <w:p w:rsidR="00441FE9" w:rsidRDefault="00A3202D">
            <w:pPr>
              <w:spacing w:after="0" w:line="240" w:lineRule="auto"/>
              <w:rPr>
                <w:rFonts w:ascii="Times New Roman" w:eastAsia="Times New Roman" w:hAnsi="Times New Roman" w:cs="Times New Roman"/>
                <w:b/>
                <w:color w:val="282828"/>
                <w:sz w:val="24"/>
                <w:u w:val="single"/>
                <w:shd w:val="clear" w:color="auto" w:fill="FFFFFF"/>
              </w:rPr>
            </w:pPr>
            <w:r>
              <w:rPr>
                <w:rFonts w:ascii="Times New Roman" w:eastAsia="Times New Roman" w:hAnsi="Times New Roman" w:cs="Times New Roman"/>
                <w:sz w:val="24"/>
                <w:shd w:val="clear" w:color="auto" w:fill="FFFFFF"/>
              </w:rPr>
              <w:t>State Examinations - June</w:t>
            </w:r>
          </w:p>
          <w:p w:rsidR="00441FE9" w:rsidRDefault="00441FE9">
            <w:pPr>
              <w:spacing w:after="0" w:line="240" w:lineRule="auto"/>
            </w:pPr>
          </w:p>
        </w:tc>
      </w:tr>
      <w:tr w:rsidR="00441FE9">
        <w:trPr>
          <w:trHeight w:val="1"/>
        </w:trPr>
        <w:tc>
          <w:tcPr>
            <w:tcW w:w="9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FE9" w:rsidRDefault="00A3202D">
            <w:pPr>
              <w:spacing w:before="100" w:after="100" w:line="240" w:lineRule="auto"/>
              <w:rPr>
                <w:rFonts w:ascii="Times New Roman" w:eastAsia="Times New Roman" w:hAnsi="Times New Roman" w:cs="Times New Roman"/>
                <w:b/>
                <w:color w:val="282828"/>
                <w:sz w:val="24"/>
                <w:shd w:val="clear" w:color="auto" w:fill="FFFFFF"/>
              </w:rPr>
            </w:pPr>
            <w:r>
              <w:rPr>
                <w:rFonts w:ascii="Times New Roman" w:eastAsia="Times New Roman" w:hAnsi="Times New Roman" w:cs="Times New Roman"/>
                <w:b/>
                <w:color w:val="282828"/>
                <w:sz w:val="24"/>
                <w:shd w:val="clear" w:color="auto" w:fill="FFFFFF"/>
              </w:rPr>
              <w:t>Results of all of these assessments are recorded and stored in the school’s computerized system and are available to authorized personnel only.</w:t>
            </w:r>
          </w:p>
          <w:p w:rsidR="00441FE9" w:rsidRDefault="00441FE9">
            <w:pPr>
              <w:spacing w:after="0" w:line="240" w:lineRule="auto"/>
            </w:pPr>
          </w:p>
        </w:tc>
      </w:tr>
    </w:tbl>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 </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 </w:t>
      </w:r>
      <w:r>
        <w:rPr>
          <w:rFonts w:ascii="Times New Roman" w:eastAsia="Times New Roman" w:hAnsi="Times New Roman" w:cs="Times New Roman"/>
          <w:b/>
          <w:color w:val="282828"/>
          <w:sz w:val="24"/>
          <w:u w:val="single"/>
          <w:shd w:val="clear" w:color="auto" w:fill="FFFFFF"/>
        </w:rPr>
        <w:t>The Conduct of Examinations:</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In order that school examinations (a) have a validity and integrity and (b) that they serve as a preparation for other more formal occasions, it is essential that in-school examinations be well administered.</w:t>
      </w:r>
    </w:p>
    <w:p w:rsidR="00441FE9" w:rsidRDefault="00A3202D">
      <w:pPr>
        <w:spacing w:before="100" w:after="10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 </w:t>
      </w:r>
    </w:p>
    <w:p w:rsidR="00441FE9" w:rsidRDefault="00A3202D">
      <w:pPr>
        <w:spacing w:after="0" w:line="240" w:lineRule="auto"/>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b/>
          <w:color w:val="282828"/>
          <w:sz w:val="24"/>
          <w:shd w:val="clear" w:color="auto" w:fill="FFFFFF"/>
        </w:rPr>
        <w:t>To this end:</w:t>
      </w:r>
    </w:p>
    <w:p w:rsidR="00441FE9" w:rsidRDefault="00A3202D">
      <w:pPr>
        <w:numPr>
          <w:ilvl w:val="0"/>
          <w:numId w:val="2"/>
        </w:numPr>
        <w:tabs>
          <w:tab w:val="left" w:pos="720"/>
        </w:tabs>
        <w:spacing w:after="300" w:line="240" w:lineRule="auto"/>
        <w:ind w:left="450" w:right="45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Proper answer booklets will be provided</w:t>
      </w:r>
    </w:p>
    <w:p w:rsidR="00441FE9" w:rsidRDefault="00A3202D">
      <w:pPr>
        <w:numPr>
          <w:ilvl w:val="0"/>
          <w:numId w:val="2"/>
        </w:numPr>
        <w:tabs>
          <w:tab w:val="left" w:pos="720"/>
        </w:tabs>
        <w:spacing w:after="300" w:line="240" w:lineRule="auto"/>
        <w:ind w:left="450" w:right="45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Papers should be properly presented, clearly laid out and well copied.</w:t>
      </w:r>
    </w:p>
    <w:p w:rsidR="00441FE9" w:rsidRDefault="00A3202D">
      <w:pPr>
        <w:numPr>
          <w:ilvl w:val="0"/>
          <w:numId w:val="2"/>
        </w:numPr>
        <w:tabs>
          <w:tab w:val="left" w:pos="720"/>
        </w:tabs>
        <w:spacing w:after="300" w:line="240" w:lineRule="auto"/>
        <w:ind w:left="450" w:right="45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 xml:space="preserve">The rules for each examination event and each </w:t>
      </w:r>
      <w:proofErr w:type="gramStart"/>
      <w:r>
        <w:rPr>
          <w:rFonts w:ascii="Times New Roman" w:eastAsia="Times New Roman" w:hAnsi="Times New Roman" w:cs="Times New Roman"/>
          <w:color w:val="282828"/>
          <w:sz w:val="24"/>
          <w:shd w:val="clear" w:color="auto" w:fill="FFFFFF"/>
        </w:rPr>
        <w:t>examination  centre</w:t>
      </w:r>
      <w:proofErr w:type="gramEnd"/>
      <w:r>
        <w:rPr>
          <w:rFonts w:ascii="Times New Roman" w:eastAsia="Times New Roman" w:hAnsi="Times New Roman" w:cs="Times New Roman"/>
          <w:color w:val="282828"/>
          <w:sz w:val="24"/>
          <w:shd w:val="clear" w:color="auto" w:fill="FFFFFF"/>
        </w:rPr>
        <w:t xml:space="preserve"> will be clearly stated and full compliance expected. This will normally be done by the House Examinations Co-ordinator and/or the Deputy Principal.</w:t>
      </w:r>
    </w:p>
    <w:p w:rsidR="00441FE9" w:rsidRDefault="00A3202D">
      <w:pPr>
        <w:numPr>
          <w:ilvl w:val="0"/>
          <w:numId w:val="2"/>
        </w:numPr>
        <w:tabs>
          <w:tab w:val="left" w:pos="720"/>
        </w:tabs>
        <w:spacing w:after="300" w:line="240" w:lineRule="auto"/>
        <w:ind w:left="450" w:right="45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Supervisors should be diligent in their duties. The area to be supervised should be divided among the team of supervisors with each member participating actively.</w:t>
      </w:r>
    </w:p>
    <w:p w:rsidR="00441FE9" w:rsidRDefault="00A3202D">
      <w:pPr>
        <w:numPr>
          <w:ilvl w:val="0"/>
          <w:numId w:val="2"/>
        </w:numPr>
        <w:tabs>
          <w:tab w:val="left" w:pos="720"/>
        </w:tabs>
        <w:spacing w:after="0" w:line="240" w:lineRule="auto"/>
        <w:ind w:left="450" w:right="45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To ensure the validity and integrity of the examinations, some elements of cross moderation should be incorporated. This is of particular value when common papers are being assessed. It also gives an opportunity to benefit from the experience of those teachers who correct the </w:t>
      </w:r>
      <w:r>
        <w:rPr>
          <w:rFonts w:ascii="Times New Roman" w:eastAsia="Times New Roman" w:hAnsi="Times New Roman" w:cs="Times New Roman"/>
          <w:i/>
          <w:color w:val="282828"/>
          <w:sz w:val="24"/>
          <w:shd w:val="clear" w:color="auto" w:fill="FFFFFF"/>
        </w:rPr>
        <w:t>Department of Education &amp; Skills’ </w:t>
      </w:r>
      <w:r>
        <w:rPr>
          <w:rFonts w:ascii="Times New Roman" w:eastAsia="Times New Roman" w:hAnsi="Times New Roman" w:cs="Times New Roman"/>
          <w:color w:val="282828"/>
          <w:sz w:val="24"/>
          <w:shd w:val="clear" w:color="auto" w:fill="FFFFFF"/>
        </w:rPr>
        <w:t>examinations.</w:t>
      </w:r>
    </w:p>
    <w:p w:rsidR="00441FE9" w:rsidRDefault="00A3202D">
      <w:pPr>
        <w:numPr>
          <w:ilvl w:val="0"/>
          <w:numId w:val="2"/>
        </w:numPr>
        <w:tabs>
          <w:tab w:val="left" w:pos="720"/>
        </w:tabs>
        <w:spacing w:after="300" w:line="240" w:lineRule="auto"/>
        <w:ind w:left="450" w:right="45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t xml:space="preserve">Students may not leave the exam centre before the end of the examination. </w:t>
      </w:r>
    </w:p>
    <w:p w:rsidR="00441FE9" w:rsidRDefault="00A3202D">
      <w:pPr>
        <w:numPr>
          <w:ilvl w:val="0"/>
          <w:numId w:val="2"/>
        </w:numPr>
        <w:tabs>
          <w:tab w:val="left" w:pos="720"/>
        </w:tabs>
        <w:spacing w:after="300" w:line="240" w:lineRule="auto"/>
        <w:ind w:left="450" w:right="450" w:hanging="360"/>
        <w:rPr>
          <w:rFonts w:ascii="Times New Roman" w:eastAsia="Times New Roman" w:hAnsi="Times New Roman" w:cs="Times New Roman"/>
          <w:color w:val="282828"/>
          <w:sz w:val="24"/>
          <w:shd w:val="clear" w:color="auto" w:fill="FFFFFF"/>
        </w:rPr>
      </w:pPr>
      <w:r>
        <w:rPr>
          <w:rFonts w:ascii="Times New Roman" w:eastAsia="Times New Roman" w:hAnsi="Times New Roman" w:cs="Times New Roman"/>
          <w:color w:val="282828"/>
          <w:sz w:val="24"/>
          <w:shd w:val="clear" w:color="auto" w:fill="FFFFFF"/>
        </w:rPr>
        <w:lastRenderedPageBreak/>
        <w:t>A student who has been assigned to an alternative venue for a set of examinations will not be allowed to sit further examinations with his peer group unless he receives permission from the Principal to do so. The student must make a written application to the Principal for this permission, outlining the reasons why he believes the sanction should be lifted. This application will be signed by the student and his parents. The Principal’s decision in this regard will be final.</w:t>
      </w:r>
    </w:p>
    <w:p w:rsidR="00441FE9" w:rsidRDefault="00441FE9">
      <w:pPr>
        <w:spacing w:after="200" w:line="276" w:lineRule="auto"/>
        <w:rPr>
          <w:rFonts w:ascii="Times New Roman" w:eastAsia="Times New Roman" w:hAnsi="Times New Roman" w:cs="Times New Roman"/>
          <w:sz w:val="24"/>
        </w:rPr>
      </w:pPr>
    </w:p>
    <w:sectPr w:rsidR="00441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E11"/>
    <w:multiLevelType w:val="multilevel"/>
    <w:tmpl w:val="85A21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6C32BE"/>
    <w:multiLevelType w:val="multilevel"/>
    <w:tmpl w:val="D376E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E9"/>
    <w:rsid w:val="00025E1C"/>
    <w:rsid w:val="0015574C"/>
    <w:rsid w:val="001C4E98"/>
    <w:rsid w:val="00441FE9"/>
    <w:rsid w:val="00A3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F1DC"/>
  <w15:docId w15:val="{7B80F544-C235-47D9-905A-DDC284A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 60</dc:creator>
  <cp:lastModifiedBy>Elise O'Neill</cp:lastModifiedBy>
  <cp:revision>3</cp:revision>
  <dcterms:created xsi:type="dcterms:W3CDTF">2019-12-13T14:35:00Z</dcterms:created>
  <dcterms:modified xsi:type="dcterms:W3CDTF">2019-12-13T14:59:00Z</dcterms:modified>
</cp:coreProperties>
</file>